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FD83" w14:textId="2964A68D" w:rsidR="009E2AD6" w:rsidRPr="00CB363E" w:rsidRDefault="009E2AD6" w:rsidP="009E2AD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>
        <w:rPr>
          <w:sz w:val="24"/>
        </w:rPr>
        <w:t>41</w:t>
      </w:r>
      <w:r>
        <w:rPr>
          <w:sz w:val="24"/>
        </w:rPr>
        <w:t>/2026</w:t>
      </w:r>
    </w:p>
    <w:p w14:paraId="662084CC" w14:textId="77777777" w:rsidR="009E2AD6" w:rsidRPr="00CB363E" w:rsidRDefault="009E2AD6" w:rsidP="009E2AD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João Wilson Barbeiro.</w:t>
      </w:r>
    </w:p>
    <w:p w14:paraId="089369D8" w14:textId="4C7006BB" w:rsidR="009E2AD6" w:rsidRPr="00CB363E" w:rsidRDefault="009E2AD6" w:rsidP="009E2AD6">
      <w:pPr>
        <w:spacing w:line="360" w:lineRule="atLeast"/>
        <w:jc w:val="both"/>
        <w:rPr>
          <w:sz w:val="24"/>
        </w:rPr>
      </w:pPr>
      <w:r w:rsidRPr="00312454">
        <w:rPr>
          <w:b/>
          <w:bCs/>
          <w:sz w:val="24"/>
        </w:rPr>
        <w:t>EMENTA:</w:t>
      </w:r>
      <w:r>
        <w:rPr>
          <w:sz w:val="24"/>
        </w:rPr>
        <w:t xml:space="preserve"> Indica </w:t>
      </w:r>
      <w:bookmarkStart w:id="0" w:name="_Hlk198125975"/>
      <w:r>
        <w:rPr>
          <w:sz w:val="24"/>
        </w:rPr>
        <w:t xml:space="preserve">manutenção das estradas, abertura de curvas, construção de caixas de contenção e retirada de água no Córrego do </w:t>
      </w:r>
      <w:r>
        <w:rPr>
          <w:sz w:val="24"/>
        </w:rPr>
        <w:t>Ventania e Tapera</w:t>
      </w:r>
      <w:r>
        <w:rPr>
          <w:sz w:val="24"/>
        </w:rPr>
        <w:t>.</w:t>
      </w:r>
      <w:bookmarkEnd w:id="0"/>
    </w:p>
    <w:p w14:paraId="1A502DE1" w14:textId="3A02CAE7" w:rsidR="009E2AD6" w:rsidRPr="00CB363E" w:rsidRDefault="009E2AD6" w:rsidP="009E2AD6">
      <w:pPr>
        <w:spacing w:line="320" w:lineRule="atLeast"/>
        <w:jc w:val="both"/>
        <w:rPr>
          <w:sz w:val="24"/>
        </w:rPr>
      </w:pPr>
      <w:r w:rsidRPr="00312454">
        <w:rPr>
          <w:b/>
          <w:bCs/>
          <w:sz w:val="24"/>
        </w:rPr>
        <w:t>DATA:</w:t>
      </w:r>
      <w:r w:rsidRPr="00CB363E">
        <w:rPr>
          <w:sz w:val="24"/>
        </w:rPr>
        <w:t xml:space="preserve"> Manhumirim/MG, </w:t>
      </w:r>
      <w:r>
        <w:rPr>
          <w:sz w:val="24"/>
        </w:rPr>
        <w:t>10</w:t>
      </w:r>
      <w:r>
        <w:rPr>
          <w:sz w:val="24"/>
        </w:rPr>
        <w:t xml:space="preserve"> de março de 2026</w:t>
      </w:r>
      <w:r w:rsidRPr="00CB363E">
        <w:rPr>
          <w:sz w:val="24"/>
        </w:rPr>
        <w:t>.</w:t>
      </w:r>
    </w:p>
    <w:p w14:paraId="10FCE33D" w14:textId="77777777" w:rsidR="009E2AD6" w:rsidRPr="00CB363E" w:rsidRDefault="009E2AD6" w:rsidP="009E2AD6">
      <w:pPr>
        <w:jc w:val="both"/>
        <w:rPr>
          <w:sz w:val="24"/>
        </w:rPr>
      </w:pPr>
    </w:p>
    <w:p w14:paraId="50A64E1C" w14:textId="77777777" w:rsidR="009E2AD6" w:rsidRDefault="009E2AD6" w:rsidP="009E2AD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Manhumirim/MG. </w:t>
      </w:r>
      <w:r w:rsidRPr="00CB363E">
        <w:rPr>
          <w:sz w:val="24"/>
        </w:rPr>
        <w:t xml:space="preserve"> </w:t>
      </w:r>
    </w:p>
    <w:p w14:paraId="170F75CB" w14:textId="77777777" w:rsidR="009E2AD6" w:rsidRPr="00CB363E" w:rsidRDefault="009E2AD6" w:rsidP="009E2AD6">
      <w:pPr>
        <w:spacing w:line="320" w:lineRule="atLeast"/>
        <w:jc w:val="both"/>
        <w:rPr>
          <w:sz w:val="24"/>
        </w:rPr>
      </w:pPr>
    </w:p>
    <w:p w14:paraId="4726BC9F" w14:textId="77777777" w:rsidR="009E2AD6" w:rsidRPr="00CB363E" w:rsidRDefault="009E2AD6" w:rsidP="009E2AD6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O Vereador que esta subscreve, vem, usando suas atribuições legais e regimentais, dispensando os pareceres técnicos e depois de ouvido o Ilustre Plenário, que seja encaminhada ao Executivo Municipal a seguinte indicação:</w:t>
      </w:r>
    </w:p>
    <w:p w14:paraId="341EEB5E" w14:textId="77777777" w:rsidR="009E2AD6" w:rsidRPr="00CB363E" w:rsidRDefault="009E2AD6" w:rsidP="009E2AD6">
      <w:pPr>
        <w:ind w:firstLine="708"/>
        <w:jc w:val="both"/>
        <w:rPr>
          <w:sz w:val="24"/>
        </w:rPr>
      </w:pPr>
    </w:p>
    <w:p w14:paraId="2D6B40C3" w14:textId="47C2323C" w:rsidR="009E2AD6" w:rsidRDefault="009E2AD6" w:rsidP="009E2AD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>al, juntamente com a Secretaria de Obras, estude a possibilidade de realizar manutenção das estradas, abertura de curvas, construção de caixas de contenção e retirada de água no Córrego do Ventania e Tapera.</w:t>
      </w:r>
    </w:p>
    <w:p w14:paraId="06A04EB6" w14:textId="77777777" w:rsidR="009E2AD6" w:rsidRDefault="009E2AD6" w:rsidP="009E2AD6">
      <w:pPr>
        <w:spacing w:line="360" w:lineRule="atLeast"/>
        <w:jc w:val="both"/>
        <w:rPr>
          <w:sz w:val="24"/>
        </w:rPr>
      </w:pPr>
      <w:r>
        <w:rPr>
          <w:sz w:val="24"/>
        </w:rPr>
        <w:t>- Solicitamos ainda que seja colocado o (Saibro ou Solo-brita) nos pontos críticos, para melhorar o acesso, principalmente no período de chuvas.</w:t>
      </w:r>
    </w:p>
    <w:p w14:paraId="4EF855BD" w14:textId="77777777" w:rsidR="009E2AD6" w:rsidRDefault="009E2AD6" w:rsidP="009E2AD6">
      <w:pPr>
        <w:spacing w:line="360" w:lineRule="atLeast"/>
        <w:jc w:val="both"/>
        <w:rPr>
          <w:sz w:val="24"/>
        </w:rPr>
      </w:pPr>
    </w:p>
    <w:p w14:paraId="27FE014A" w14:textId="0142CC04" w:rsidR="009E2AD6" w:rsidRPr="00A43E84" w:rsidRDefault="009E2AD6" w:rsidP="009E2AD6">
      <w:pPr>
        <w:spacing w:line="360" w:lineRule="atLeast"/>
        <w:jc w:val="both"/>
        <w:rPr>
          <w:sz w:val="24"/>
        </w:rPr>
      </w:pPr>
      <w:r>
        <w:rPr>
          <w:sz w:val="24"/>
        </w:rPr>
        <w:t xml:space="preserve">- Indica estudo para calçamento de todos os pontos críticos do córrego </w:t>
      </w:r>
      <w:r>
        <w:rPr>
          <w:sz w:val="24"/>
        </w:rPr>
        <w:t>ventania e caatinga</w:t>
      </w:r>
      <w:r>
        <w:rPr>
          <w:sz w:val="24"/>
        </w:rPr>
        <w:t xml:space="preserve">. </w:t>
      </w:r>
    </w:p>
    <w:p w14:paraId="56842E40" w14:textId="77777777" w:rsidR="009E2AD6" w:rsidRDefault="009E2AD6" w:rsidP="009E2AD6">
      <w:pPr>
        <w:spacing w:line="360" w:lineRule="atLeast"/>
        <w:jc w:val="center"/>
        <w:rPr>
          <w:b/>
          <w:bCs/>
          <w:sz w:val="24"/>
        </w:rPr>
      </w:pPr>
    </w:p>
    <w:p w14:paraId="27EF3A33" w14:textId="77777777" w:rsidR="009E2AD6" w:rsidRDefault="009E2AD6" w:rsidP="009E2AD6">
      <w:pPr>
        <w:spacing w:line="360" w:lineRule="atLeast"/>
        <w:jc w:val="center"/>
        <w:rPr>
          <w:b/>
          <w:bCs/>
          <w:sz w:val="24"/>
        </w:rPr>
      </w:pPr>
      <w:r w:rsidRPr="00993907">
        <w:rPr>
          <w:b/>
          <w:bCs/>
          <w:sz w:val="24"/>
        </w:rPr>
        <w:t>JUSTIFICAÇÃO:</w:t>
      </w:r>
    </w:p>
    <w:p w14:paraId="1F986E0D" w14:textId="77777777" w:rsidR="009E2AD6" w:rsidRPr="00993907" w:rsidRDefault="009E2AD6" w:rsidP="009E2AD6">
      <w:pPr>
        <w:spacing w:line="360" w:lineRule="atLeast"/>
        <w:jc w:val="center"/>
        <w:rPr>
          <w:b/>
          <w:bCs/>
          <w:sz w:val="24"/>
        </w:rPr>
      </w:pPr>
    </w:p>
    <w:p w14:paraId="35C2B30D" w14:textId="77777777" w:rsidR="009E2AD6" w:rsidRDefault="009E2AD6" w:rsidP="009E2AD6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>A indicação é um pedido dos moradores do córrego do ouro. As estradas necessitam de manutenção, abertura de curvas em locais que a estrada é muito estreita. Solicitamos ainda que seja realizado a construção de caixas de contenção para captação das águas das chuvas com a finalidade de conservação das estradas rurais. A colocação de saibro e solo-brita é uma boa alternativa para dar conforto e mobilidade aos moradores e usuários do mencionado córrego.</w:t>
      </w:r>
    </w:p>
    <w:p w14:paraId="095BDAC2" w14:textId="77777777" w:rsidR="009E2AD6" w:rsidRDefault="009E2AD6" w:rsidP="009E2AD6">
      <w:pPr>
        <w:spacing w:line="360" w:lineRule="atLeast"/>
        <w:ind w:firstLine="708"/>
        <w:jc w:val="both"/>
        <w:rPr>
          <w:sz w:val="24"/>
        </w:rPr>
      </w:pPr>
      <w:r>
        <w:rPr>
          <w:sz w:val="24"/>
        </w:rPr>
        <w:t xml:space="preserve">Uma alternativa permanente é o estudo e construção de calçamento dos pontos críticos, resolvendo de forma eficaz o problema de tráfego em período de chuvas.  </w:t>
      </w:r>
    </w:p>
    <w:p w14:paraId="7941EAEF" w14:textId="23E40092" w:rsidR="009E2AD6" w:rsidRDefault="009E2AD6" w:rsidP="009E2AD6">
      <w:pPr>
        <w:spacing w:line="360" w:lineRule="atLeast"/>
        <w:jc w:val="both"/>
        <w:rPr>
          <w:sz w:val="24"/>
        </w:rPr>
      </w:pPr>
    </w:p>
    <w:p w14:paraId="70DED5A5" w14:textId="77777777" w:rsidR="009E2AD6" w:rsidRPr="00CB363E" w:rsidRDefault="009E2AD6" w:rsidP="009E2AD6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Peço deferimento,</w:t>
      </w:r>
    </w:p>
    <w:p w14:paraId="2FB720D7" w14:textId="77777777" w:rsidR="009E2AD6" w:rsidRDefault="009E2AD6" w:rsidP="009E2AD6">
      <w:pPr>
        <w:spacing w:line="320" w:lineRule="atLeast"/>
        <w:rPr>
          <w:sz w:val="24"/>
        </w:rPr>
      </w:pPr>
    </w:p>
    <w:p w14:paraId="1F73A25D" w14:textId="77777777" w:rsidR="009E2AD6" w:rsidRDefault="009E2AD6" w:rsidP="009E2AD6">
      <w:pPr>
        <w:spacing w:line="320" w:lineRule="atLeast"/>
        <w:rPr>
          <w:sz w:val="24"/>
        </w:rPr>
      </w:pPr>
    </w:p>
    <w:p w14:paraId="32287D7D" w14:textId="77777777" w:rsidR="009E2AD6" w:rsidRPr="00CB363E" w:rsidRDefault="009E2AD6" w:rsidP="009E2AD6">
      <w:pPr>
        <w:spacing w:line="320" w:lineRule="atLeast"/>
        <w:rPr>
          <w:sz w:val="24"/>
        </w:rPr>
      </w:pPr>
    </w:p>
    <w:p w14:paraId="5662E49F" w14:textId="77777777" w:rsidR="009E2AD6" w:rsidRPr="00207E0C" w:rsidRDefault="009E2AD6" w:rsidP="009E2AD6">
      <w:pPr>
        <w:jc w:val="center"/>
        <w:rPr>
          <w:b/>
          <w:bCs/>
          <w:sz w:val="24"/>
        </w:rPr>
      </w:pPr>
      <w:r w:rsidRPr="00207E0C">
        <w:rPr>
          <w:b/>
          <w:bCs/>
          <w:sz w:val="24"/>
        </w:rPr>
        <w:t>J</w:t>
      </w:r>
      <w:r>
        <w:rPr>
          <w:b/>
          <w:bCs/>
          <w:sz w:val="24"/>
        </w:rPr>
        <w:t>oão Wilson - Barbeiro</w:t>
      </w:r>
    </w:p>
    <w:p w14:paraId="2AE99B27" w14:textId="77777777" w:rsidR="009E2AD6" w:rsidRPr="001C198D" w:rsidRDefault="009E2AD6" w:rsidP="009E2AD6">
      <w:pPr>
        <w:jc w:val="center"/>
        <w:rPr>
          <w:bCs/>
          <w:sz w:val="24"/>
        </w:rPr>
      </w:pPr>
      <w:r w:rsidRPr="001C198D">
        <w:rPr>
          <w:bCs/>
          <w:sz w:val="24"/>
        </w:rPr>
        <w:t>Vereador</w:t>
      </w:r>
    </w:p>
    <w:sectPr w:rsidR="009E2AD6" w:rsidRPr="001C198D" w:rsidSect="009E2AD6">
      <w:headerReference w:type="default" r:id="rId4"/>
      <w:footerReference w:type="default" r:id="rId5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8DD2E" w14:textId="77777777" w:rsidR="009E2AD6" w:rsidRDefault="009E2AD6">
    <w:pPr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683C49" wp14:editId="35DD7E4F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FA4DA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14:paraId="587A0E24" w14:textId="77777777" w:rsidR="009E2AD6" w:rsidRPr="00891FA1" w:rsidRDefault="009E2AD6">
    <w:pPr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14:paraId="5D7D7283" w14:textId="77777777" w:rsidR="009E2AD6" w:rsidRPr="00B12833" w:rsidRDefault="009E2AD6">
    <w:pPr>
      <w:jc w:val="center"/>
      <w:rPr>
        <w:b/>
        <w:i/>
        <w:sz w:val="18"/>
      </w:rPr>
    </w:pPr>
    <w:hyperlink r:id="rId1" w:history="1">
      <w:r w:rsidRPr="00B12833">
        <w:rPr>
          <w:b/>
          <w:i/>
          <w:sz w:val="18"/>
        </w:rPr>
        <w:t>camara@manhumirim.mg.leg.br</w:t>
      </w:r>
    </w:hyperlink>
    <w:r w:rsidRPr="00B12833">
      <w:rPr>
        <w:b/>
        <w:i/>
        <w:sz w:val="18"/>
      </w:rPr>
      <w:t xml:space="preserve"> / Fo</w:t>
    </w:r>
    <w:r>
      <w:rPr>
        <w:b/>
        <w:i/>
        <w:sz w:val="18"/>
      </w:rPr>
      <w:t>ne: 33/3341-1855</w:t>
    </w:r>
  </w:p>
  <w:p w14:paraId="309EF9F6" w14:textId="77777777" w:rsidR="009E2AD6" w:rsidRPr="00891FA1" w:rsidRDefault="009E2AD6">
    <w:pPr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369A" w14:textId="77777777" w:rsidR="009E2AD6" w:rsidRDefault="009E2AD6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860503" wp14:editId="797B389A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F5EDCD" w14:textId="77777777" w:rsidR="009E2AD6" w:rsidRPr="004141FB" w:rsidRDefault="009E2AD6">
                          <w:pPr>
                            <w:jc w:val="center"/>
                            <w:rPr>
                              <w:i/>
                              <w:sz w:val="36"/>
                              <w:szCs w:val="36"/>
                            </w:rPr>
                          </w:pPr>
                          <w:r w:rsidRPr="004141FB">
                            <w:rPr>
                              <w:i/>
                              <w:sz w:val="36"/>
                              <w:szCs w:val="36"/>
                            </w:rPr>
                            <w:t>CÂMARA MUNICIPAL DE MANHUMIRIM</w:t>
                          </w:r>
                        </w:p>
                        <w:p w14:paraId="44B08639" w14:textId="77777777" w:rsidR="009E2AD6" w:rsidRPr="004141FB" w:rsidRDefault="009E2AD6">
                          <w:pPr>
                            <w:pStyle w:val="Ttulo1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</w:pPr>
                          <w:r w:rsidRPr="004141FB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auto"/>
                              <w:sz w:val="36"/>
                              <w:szCs w:val="36"/>
                            </w:rPr>
                            <w:t>ESTADO DE MINAS GERAIS</w:t>
                          </w:r>
                        </w:p>
                        <w:p w14:paraId="431A0DC0" w14:textId="77777777" w:rsidR="009E2AD6" w:rsidRPr="00147DA8" w:rsidRDefault="009E2AD6">
                          <w:pPr>
                            <w:pStyle w:val="Ttulo3"/>
                            <w:jc w:val="center"/>
                            <w:rPr>
                              <w:rFonts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598E5ECF" w14:textId="77777777" w:rsidR="009E2AD6" w:rsidRPr="007639B8" w:rsidRDefault="009E2AD6" w:rsidP="00FD65D9"/>
                        <w:p w14:paraId="45D7FFCB" w14:textId="77777777" w:rsidR="009E2AD6" w:rsidRDefault="009E2AD6"/>
                        <w:p w14:paraId="0A7CEB5C" w14:textId="77777777" w:rsidR="009E2AD6" w:rsidRDefault="009E2AD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860503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" o:allowincell="f" filled="f" stroked="f" strokeweight="0">
              <v:textbox inset="0,0,0,0">
                <w:txbxContent>
                  <w:p w14:paraId="1BF5EDCD" w14:textId="77777777" w:rsidR="009E2AD6" w:rsidRPr="004141FB" w:rsidRDefault="009E2AD6">
                    <w:pPr>
                      <w:jc w:val="center"/>
                      <w:rPr>
                        <w:i/>
                        <w:sz w:val="36"/>
                        <w:szCs w:val="36"/>
                      </w:rPr>
                    </w:pPr>
                    <w:r w:rsidRPr="004141FB">
                      <w:rPr>
                        <w:i/>
                        <w:sz w:val="36"/>
                        <w:szCs w:val="36"/>
                      </w:rPr>
                      <w:t>CÂMARA MUNICIPAL DE MANHUMIRIM</w:t>
                    </w:r>
                  </w:p>
                  <w:p w14:paraId="44B08639" w14:textId="77777777" w:rsidR="009E2AD6" w:rsidRPr="004141FB" w:rsidRDefault="009E2AD6">
                    <w:pPr>
                      <w:pStyle w:val="Ttulo1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</w:pPr>
                    <w:r w:rsidRPr="004141FB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auto"/>
                        <w:sz w:val="36"/>
                        <w:szCs w:val="36"/>
                      </w:rPr>
                      <w:t>ESTADO DE MINAS GERAIS</w:t>
                    </w:r>
                  </w:p>
                  <w:p w14:paraId="431A0DC0" w14:textId="77777777" w:rsidR="009E2AD6" w:rsidRPr="00147DA8" w:rsidRDefault="009E2AD6">
                    <w:pPr>
                      <w:pStyle w:val="Ttulo3"/>
                      <w:jc w:val="center"/>
                      <w:rPr>
                        <w:rFonts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598E5ECF" w14:textId="77777777" w:rsidR="009E2AD6" w:rsidRPr="007639B8" w:rsidRDefault="009E2AD6" w:rsidP="00FD65D9"/>
                  <w:p w14:paraId="45D7FFCB" w14:textId="77777777" w:rsidR="009E2AD6" w:rsidRDefault="009E2AD6"/>
                  <w:p w14:paraId="0A7CEB5C" w14:textId="77777777" w:rsidR="009E2AD6" w:rsidRDefault="009E2AD6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7375719" wp14:editId="711503F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FC8E2E" w14:textId="77777777" w:rsidR="009E2AD6" w:rsidRDefault="009E2AD6"/>
  <w:p w14:paraId="54E76B8D" w14:textId="77777777" w:rsidR="009E2AD6" w:rsidRDefault="009E2AD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E46092D" wp14:editId="6FDAD34B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EDAC2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AD6"/>
    <w:rsid w:val="0009673F"/>
    <w:rsid w:val="003744F3"/>
    <w:rsid w:val="009E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77DE"/>
  <w15:chartTrackingRefBased/>
  <w15:docId w15:val="{87DF4AC5-2088-4FEB-B15D-24B664B1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AD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E2A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2A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nhideWhenUsed/>
    <w:qFormat/>
    <w:rsid w:val="009E2A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2A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2A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2A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2A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2A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2A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2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2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E2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2A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2A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2A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2A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2A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2A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2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E2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2A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E2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2A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E2A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2A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E2A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2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2A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2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manhumirim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 Manhumirin</dc:creator>
  <cp:keywords/>
  <dc:description/>
  <cp:lastModifiedBy>Licitação Manhumirin</cp:lastModifiedBy>
  <cp:revision>2</cp:revision>
  <dcterms:created xsi:type="dcterms:W3CDTF">2026-03-10T14:02:00Z</dcterms:created>
  <dcterms:modified xsi:type="dcterms:W3CDTF">2026-03-10T14:06:00Z</dcterms:modified>
</cp:coreProperties>
</file>