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8D49F" w14:textId="0E1B239D" w:rsidR="0088227B" w:rsidRPr="00125010" w:rsidRDefault="0088227B" w:rsidP="00257074">
      <w:pPr>
        <w:pStyle w:val="SemEspaamento"/>
        <w:jc w:val="both"/>
        <w:rPr>
          <w:b/>
          <w:bCs/>
          <w:sz w:val="32"/>
          <w:szCs w:val="32"/>
        </w:rPr>
      </w:pPr>
    </w:p>
    <w:p w14:paraId="04A02476" w14:textId="71B8E2EF" w:rsidR="00257074" w:rsidRPr="00125010" w:rsidRDefault="00257074" w:rsidP="00257074">
      <w:pPr>
        <w:pStyle w:val="Ttulo"/>
        <w:jc w:val="center"/>
        <w:rPr>
          <w:rFonts w:asciiTheme="minorHAnsi" w:eastAsia="Times New Roman" w:hAnsiTheme="minorHAnsi" w:cstheme="minorHAnsi"/>
          <w:color w:val="auto"/>
          <w:kern w:val="0"/>
          <w:sz w:val="28"/>
          <w:szCs w:val="28"/>
          <w:u w:val="single"/>
          <w:lang w:eastAsia="pt-BR"/>
        </w:rPr>
      </w:pPr>
      <w:r w:rsidRPr="00125010">
        <w:rPr>
          <w:rFonts w:asciiTheme="minorHAnsi" w:hAnsiTheme="minorHAnsi" w:cstheme="minorHAnsi"/>
          <w:color w:val="auto"/>
          <w:sz w:val="28"/>
          <w:szCs w:val="28"/>
          <w:u w:val="single"/>
        </w:rPr>
        <w:t>PORTARIA Nº 32</w:t>
      </w:r>
      <w:r w:rsidR="00057488">
        <w:rPr>
          <w:rFonts w:asciiTheme="minorHAnsi" w:hAnsiTheme="minorHAnsi" w:cstheme="minorHAnsi"/>
          <w:color w:val="auto"/>
          <w:sz w:val="28"/>
          <w:szCs w:val="28"/>
          <w:u w:val="single"/>
        </w:rPr>
        <w:t>7</w:t>
      </w:r>
      <w:r w:rsidRPr="00125010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, de </w:t>
      </w:r>
      <w:r w:rsidR="00057488">
        <w:rPr>
          <w:rFonts w:asciiTheme="minorHAnsi" w:hAnsiTheme="minorHAnsi" w:cstheme="minorHAnsi"/>
          <w:color w:val="auto"/>
          <w:sz w:val="28"/>
          <w:szCs w:val="28"/>
          <w:u w:val="single"/>
        </w:rPr>
        <w:t>11</w:t>
      </w:r>
      <w:r w:rsidRPr="00125010">
        <w:rPr>
          <w:rFonts w:asciiTheme="minorHAnsi" w:hAnsiTheme="minorHAnsi" w:cstheme="minorHAnsi"/>
          <w:color w:val="auto"/>
          <w:sz w:val="28"/>
          <w:szCs w:val="28"/>
          <w:u w:val="single"/>
        </w:rPr>
        <w:t xml:space="preserve"> de fevereiro de 2021.</w:t>
      </w:r>
    </w:p>
    <w:p w14:paraId="0EA36AF5" w14:textId="77777777" w:rsidR="00257074" w:rsidRPr="00125010" w:rsidRDefault="00257074" w:rsidP="00257074">
      <w:pPr>
        <w:jc w:val="both"/>
        <w:rPr>
          <w:rFonts w:cstheme="minorHAnsi"/>
          <w:color w:val="auto"/>
          <w:sz w:val="24"/>
          <w:szCs w:val="24"/>
        </w:rPr>
      </w:pPr>
    </w:p>
    <w:p w14:paraId="2E4AF34D" w14:textId="71060092" w:rsidR="00257074" w:rsidRPr="00125010" w:rsidRDefault="00257074" w:rsidP="00257074">
      <w:pPr>
        <w:jc w:val="both"/>
        <w:rPr>
          <w:rFonts w:cstheme="minorHAnsi"/>
          <w:color w:val="auto"/>
        </w:rPr>
      </w:pPr>
    </w:p>
    <w:p w14:paraId="317726AE" w14:textId="77777777" w:rsidR="001C042E" w:rsidRDefault="001C042E" w:rsidP="00125010">
      <w:pPr>
        <w:pStyle w:val="Recuodecorpodetexto"/>
        <w:rPr>
          <w:rFonts w:asciiTheme="minorHAnsi" w:hAnsiTheme="minorHAnsi" w:cstheme="minorHAnsi"/>
          <w:b/>
          <w:sz w:val="24"/>
          <w:szCs w:val="24"/>
        </w:rPr>
      </w:pPr>
    </w:p>
    <w:p w14:paraId="60F8F99D" w14:textId="37B15DFF" w:rsidR="00125010" w:rsidRPr="00125010" w:rsidRDefault="00125010" w:rsidP="002440FE">
      <w:pPr>
        <w:pStyle w:val="Recuodecorpodetexto"/>
        <w:rPr>
          <w:sz w:val="24"/>
          <w:szCs w:val="24"/>
        </w:rPr>
      </w:pPr>
      <w:r w:rsidRPr="00125010">
        <w:rPr>
          <w:rFonts w:asciiTheme="minorHAnsi" w:hAnsiTheme="minorHAnsi" w:cstheme="minorHAnsi"/>
          <w:b/>
          <w:sz w:val="24"/>
          <w:szCs w:val="24"/>
        </w:rPr>
        <w:t xml:space="preserve">“Estabelece medidas temporárias </w:t>
      </w:r>
      <w:r w:rsidR="002440FE">
        <w:rPr>
          <w:rFonts w:asciiTheme="minorHAnsi" w:hAnsiTheme="minorHAnsi" w:cstheme="minorHAnsi"/>
          <w:b/>
          <w:sz w:val="24"/>
          <w:szCs w:val="24"/>
        </w:rPr>
        <w:t>para participação in loco das Sessões Públicas da Câmara Municipal de Manhumirim, durante o Enfrentamento ao Coronavírus (COVID 19), e dá outras providências”</w:t>
      </w:r>
    </w:p>
    <w:p w14:paraId="4A8CEA41" w14:textId="77777777" w:rsidR="00125010" w:rsidRPr="00125010" w:rsidRDefault="00125010" w:rsidP="0012501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03A0DF" w14:textId="25D86106" w:rsidR="00125010" w:rsidRPr="00125010" w:rsidRDefault="00125010" w:rsidP="001C042E">
      <w:pPr>
        <w:pStyle w:val="Corpodetexto"/>
        <w:ind w:firstLine="709"/>
        <w:rPr>
          <w:rFonts w:asciiTheme="minorHAnsi" w:hAnsiTheme="minorHAnsi" w:cstheme="minorHAnsi"/>
          <w:sz w:val="24"/>
          <w:szCs w:val="24"/>
        </w:rPr>
      </w:pPr>
      <w:r w:rsidRPr="00125010">
        <w:rPr>
          <w:rFonts w:asciiTheme="minorHAnsi" w:hAnsiTheme="minorHAnsi" w:cstheme="minorHAnsi"/>
          <w:sz w:val="24"/>
          <w:szCs w:val="24"/>
        </w:rPr>
        <w:t xml:space="preserve">Vereador </w:t>
      </w:r>
      <w:r w:rsidR="001C042E">
        <w:rPr>
          <w:rFonts w:asciiTheme="minorHAnsi" w:hAnsiTheme="minorHAnsi" w:cstheme="minorHAnsi"/>
          <w:b/>
          <w:bCs/>
          <w:sz w:val="24"/>
          <w:szCs w:val="24"/>
        </w:rPr>
        <w:t>MÁRIO SIDNEY NOLASCO JÚNIOR</w:t>
      </w:r>
      <w:r w:rsidRPr="00125010">
        <w:rPr>
          <w:rFonts w:asciiTheme="minorHAnsi" w:hAnsiTheme="minorHAnsi" w:cstheme="minorHAnsi"/>
          <w:sz w:val="24"/>
          <w:szCs w:val="24"/>
        </w:rPr>
        <w:t>, Presidente da Câmara Municipal de Manhumirim, no uso de suas atribuições legais</w:t>
      </w:r>
      <w:r w:rsidR="001C042E">
        <w:rPr>
          <w:rFonts w:asciiTheme="minorHAnsi" w:hAnsiTheme="minorHAnsi" w:cstheme="minorHAnsi"/>
          <w:sz w:val="24"/>
          <w:szCs w:val="24"/>
        </w:rPr>
        <w:t>,</w:t>
      </w:r>
    </w:p>
    <w:p w14:paraId="753F5C02" w14:textId="77777777" w:rsidR="00125010" w:rsidRPr="00125010" w:rsidRDefault="00125010" w:rsidP="001C042E">
      <w:pPr>
        <w:pStyle w:val="Corpodetexto"/>
        <w:spacing w:line="276" w:lineRule="auto"/>
        <w:ind w:firstLine="709"/>
        <w:rPr>
          <w:sz w:val="24"/>
          <w:szCs w:val="24"/>
        </w:rPr>
      </w:pPr>
    </w:p>
    <w:p w14:paraId="1AB9A021" w14:textId="77777777" w:rsidR="00125010" w:rsidRPr="00125010" w:rsidRDefault="00125010" w:rsidP="001C042E">
      <w:pPr>
        <w:pStyle w:val="Corpodetexto"/>
        <w:spacing w:line="276" w:lineRule="auto"/>
        <w:ind w:firstLine="709"/>
        <w:rPr>
          <w:sz w:val="24"/>
        </w:rPr>
      </w:pPr>
      <w:r w:rsidRPr="00125010">
        <w:rPr>
          <w:sz w:val="24"/>
        </w:rPr>
        <w:t>RESOLVE:</w:t>
      </w:r>
    </w:p>
    <w:p w14:paraId="5E40DEF0" w14:textId="77777777" w:rsidR="00125010" w:rsidRPr="00125010" w:rsidRDefault="00125010" w:rsidP="00125010">
      <w:pPr>
        <w:ind w:right="3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C0007B7" w14:textId="77777777" w:rsidR="00F111F6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Art. 1º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A Câmara Municipal de Manhumirim retornará suas atividades com atendimento e presença do público nas dependências da Câmara.</w:t>
      </w:r>
    </w:p>
    <w:p w14:paraId="44C61522" w14:textId="613B4496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25010">
        <w:rPr>
          <w:rFonts w:cstheme="minorHAnsi"/>
          <w:bCs/>
          <w:color w:val="auto"/>
          <w:sz w:val="24"/>
          <w:szCs w:val="24"/>
        </w:rPr>
        <w:t xml:space="preserve"> </w:t>
      </w:r>
      <w:r w:rsidRPr="001C042E">
        <w:rPr>
          <w:rFonts w:cstheme="minorHAnsi"/>
          <w:b/>
          <w:color w:val="auto"/>
          <w:sz w:val="24"/>
          <w:szCs w:val="24"/>
        </w:rPr>
        <w:t>§ 1º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O Atendimento ao público junto a secretaria será exclusivamente por meio de balcão de recepção, sendo apenas permitido o ingresso as dependências da Câmara dos servidores e vereadores. </w:t>
      </w:r>
    </w:p>
    <w:p w14:paraId="7E2593F0" w14:textId="363AA037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§ 2º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O Plenário da Câmara terá sua capacidade de público reduzida</w:t>
      </w:r>
      <w:r w:rsidR="00057488">
        <w:rPr>
          <w:rFonts w:cstheme="minorHAnsi"/>
          <w:bCs/>
          <w:color w:val="auto"/>
          <w:sz w:val="24"/>
          <w:szCs w:val="24"/>
        </w:rPr>
        <w:t xml:space="preserve"> ao máximo de</w:t>
      </w:r>
      <w:r w:rsidRPr="00125010">
        <w:rPr>
          <w:rFonts w:cstheme="minorHAnsi"/>
          <w:bCs/>
          <w:color w:val="auto"/>
          <w:sz w:val="24"/>
          <w:szCs w:val="24"/>
        </w:rPr>
        <w:t xml:space="preserve"> </w:t>
      </w:r>
      <w:r w:rsidR="00057488" w:rsidRPr="00057488">
        <w:rPr>
          <w:rFonts w:cstheme="minorHAnsi"/>
          <w:b/>
          <w:color w:val="auto"/>
          <w:sz w:val="24"/>
          <w:szCs w:val="24"/>
        </w:rPr>
        <w:t>20 (vinte)</w:t>
      </w:r>
      <w:r w:rsidR="00057488">
        <w:rPr>
          <w:rFonts w:cstheme="minorHAnsi"/>
          <w:bCs/>
          <w:color w:val="auto"/>
          <w:sz w:val="24"/>
          <w:szCs w:val="24"/>
        </w:rPr>
        <w:t xml:space="preserve"> expectadores,</w:t>
      </w:r>
      <w:r w:rsidRPr="00125010">
        <w:rPr>
          <w:rFonts w:cstheme="minorHAnsi"/>
          <w:bCs/>
          <w:color w:val="auto"/>
          <w:sz w:val="24"/>
          <w:szCs w:val="24"/>
        </w:rPr>
        <w:t xml:space="preserve"> devendo</w:t>
      </w:r>
      <w:r w:rsidR="00057488">
        <w:rPr>
          <w:rFonts w:cstheme="minorHAnsi"/>
          <w:bCs/>
          <w:color w:val="auto"/>
          <w:sz w:val="24"/>
          <w:szCs w:val="24"/>
        </w:rPr>
        <w:t>-se</w:t>
      </w:r>
      <w:r w:rsidRPr="00125010">
        <w:rPr>
          <w:rFonts w:cstheme="minorHAnsi"/>
          <w:bCs/>
          <w:color w:val="auto"/>
          <w:sz w:val="24"/>
          <w:szCs w:val="24"/>
        </w:rPr>
        <w:t xml:space="preserve"> respeitar o distanciamento entre as cadeiras do público</w:t>
      </w:r>
      <w:r w:rsidR="00057488">
        <w:rPr>
          <w:rFonts w:cstheme="minorHAnsi"/>
          <w:bCs/>
          <w:color w:val="auto"/>
          <w:sz w:val="24"/>
          <w:szCs w:val="24"/>
        </w:rPr>
        <w:t>,</w:t>
      </w:r>
      <w:r w:rsidRPr="00125010">
        <w:rPr>
          <w:rFonts w:cstheme="minorHAnsi"/>
          <w:bCs/>
          <w:color w:val="auto"/>
          <w:sz w:val="24"/>
          <w:szCs w:val="24"/>
        </w:rPr>
        <w:t xml:space="preserve"> saltando uma cadeira da outra</w:t>
      </w:r>
      <w:r w:rsidR="00057488">
        <w:rPr>
          <w:rFonts w:cstheme="minorHAnsi"/>
          <w:bCs/>
          <w:color w:val="auto"/>
          <w:sz w:val="24"/>
          <w:szCs w:val="24"/>
        </w:rPr>
        <w:t>,</w:t>
      </w:r>
      <w:r w:rsidRPr="00125010">
        <w:rPr>
          <w:rFonts w:cstheme="minorHAnsi"/>
          <w:bCs/>
          <w:color w:val="auto"/>
          <w:sz w:val="24"/>
          <w:szCs w:val="24"/>
        </w:rPr>
        <w:t xml:space="preserve"> </w:t>
      </w:r>
      <w:r w:rsidR="00057488">
        <w:rPr>
          <w:rFonts w:cstheme="minorHAnsi"/>
          <w:bCs/>
          <w:color w:val="auto"/>
          <w:sz w:val="24"/>
          <w:szCs w:val="24"/>
        </w:rPr>
        <w:t>evitando as que estão com a marcação</w:t>
      </w:r>
      <w:r w:rsidRPr="00125010">
        <w:rPr>
          <w:rFonts w:cstheme="minorHAnsi"/>
          <w:bCs/>
          <w:color w:val="auto"/>
          <w:sz w:val="24"/>
          <w:szCs w:val="24"/>
        </w:rPr>
        <w:t xml:space="preserve"> a proibição do uso.   </w:t>
      </w:r>
    </w:p>
    <w:p w14:paraId="02A94F2F" w14:textId="77777777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§ 3ª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É obrigatório o uso de mascarras de proteção por todos, bem como acesso a álcool 70% para higienização, durante a permanência nas dependências da Câmara.</w:t>
      </w:r>
    </w:p>
    <w:p w14:paraId="344F6E41" w14:textId="4834CA33" w:rsid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§4º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Os Vereadores e Servidores deveram zelar pelo distanciamento no transcorrer das reuniões.</w:t>
      </w:r>
    </w:p>
    <w:p w14:paraId="66458596" w14:textId="77777777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Art. 2º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Qualquer servidor, colaborador terceirizado e vereador, que apresentar febre ou sintomas respiratórios, ou tenha realizado recente viagem para áreas endêmicas, passa a ser considerado um caso suspeito, deverá notificar a Diretoria da Câmara Municipal, que decidirá sobre o afastamento em quarentena preventiva de 14 (quatorze dias).</w:t>
      </w:r>
    </w:p>
    <w:p w14:paraId="1422B166" w14:textId="77777777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Parágrafo único:</w:t>
      </w:r>
      <w:r w:rsidRPr="00125010">
        <w:rPr>
          <w:rFonts w:cstheme="minorHAnsi"/>
          <w:bCs/>
          <w:color w:val="auto"/>
          <w:sz w:val="24"/>
          <w:szCs w:val="24"/>
        </w:rPr>
        <w:t xml:space="preserve"> Em qualquer caso de retorno de viagem a Diretoria da Câmara deverá ser informada no prazo de 24 horas antes do retorno ao trabalho através de telefone, e-mail ou dispositivos de mensagem.</w:t>
      </w:r>
    </w:p>
    <w:p w14:paraId="11FC4ABB" w14:textId="5FE324A4" w:rsid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Art. 3º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O funcionamento interno da Câmara Municipal de Manhumirim será no regime integral de funcionamento devendo todos zelar pelas medidas de enfrentamento ao Covid-19. </w:t>
      </w:r>
    </w:p>
    <w:p w14:paraId="16CBB603" w14:textId="77777777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lastRenderedPageBreak/>
        <w:t>Art. 4º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Os servidores da Câmara encarregados de efetuar a limpeza, deverão aumentar a frequência da limpeza aos banheiros, plataforma elevatória, corrimão telefones, computadores e maçanetas e demais instrumentos de trabalho com a devida desinfestação.</w:t>
      </w:r>
    </w:p>
    <w:p w14:paraId="20124EE8" w14:textId="77777777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Art. 5º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A administração deve manter a capacidade máxima dos dispensadores de álcool gel e mascarra de proteção nas áreas de circulação e demais local que entender necessários.</w:t>
      </w:r>
    </w:p>
    <w:p w14:paraId="7969EE7F" w14:textId="636DBB34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Art. 6º</w:t>
      </w:r>
      <w:r w:rsidR="001C042E">
        <w:rPr>
          <w:rFonts w:cstheme="minorHAnsi"/>
          <w:b/>
          <w:color w:val="auto"/>
          <w:sz w:val="24"/>
          <w:szCs w:val="24"/>
        </w:rPr>
        <w:t xml:space="preserve"> - </w:t>
      </w:r>
      <w:r w:rsidRPr="00125010">
        <w:rPr>
          <w:rFonts w:cstheme="minorHAnsi"/>
          <w:bCs/>
          <w:color w:val="auto"/>
          <w:sz w:val="24"/>
          <w:szCs w:val="24"/>
        </w:rPr>
        <w:t>Todas as medidas contidas nessa portaria têm vigência por período indeterminado, a partir da sua publicação, podendo ser modificada caso a situação amenize ou agrave.</w:t>
      </w:r>
    </w:p>
    <w:p w14:paraId="6FEF84A1" w14:textId="77777777" w:rsidR="00125010" w:rsidRP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C042E">
        <w:rPr>
          <w:rFonts w:cstheme="minorHAnsi"/>
          <w:b/>
          <w:color w:val="auto"/>
          <w:sz w:val="24"/>
          <w:szCs w:val="24"/>
        </w:rPr>
        <w:t>Art. 7º -</w:t>
      </w:r>
      <w:r w:rsidRPr="00125010">
        <w:rPr>
          <w:rFonts w:cstheme="minorHAnsi"/>
          <w:bCs/>
          <w:color w:val="auto"/>
          <w:sz w:val="24"/>
          <w:szCs w:val="24"/>
        </w:rPr>
        <w:t xml:space="preserve"> Revogam-se as disposições em contrário.</w:t>
      </w:r>
    </w:p>
    <w:p w14:paraId="49AB907A" w14:textId="77777777" w:rsidR="00057488" w:rsidRDefault="00057488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</w:p>
    <w:p w14:paraId="52C0167D" w14:textId="1B52393B" w:rsidR="00125010" w:rsidRDefault="00125010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  <w:r w:rsidRPr="00125010">
        <w:rPr>
          <w:rFonts w:cstheme="minorHAnsi"/>
          <w:bCs/>
          <w:color w:val="auto"/>
          <w:sz w:val="24"/>
          <w:szCs w:val="24"/>
        </w:rPr>
        <w:t>Publique-se.</w:t>
      </w:r>
    </w:p>
    <w:p w14:paraId="3C6A4B13" w14:textId="54CEEC0C" w:rsidR="00057488" w:rsidRDefault="00057488" w:rsidP="00057488">
      <w:pPr>
        <w:spacing w:line="360" w:lineRule="auto"/>
        <w:ind w:firstLine="709"/>
        <w:jc w:val="both"/>
        <w:rPr>
          <w:rFonts w:cstheme="minorHAnsi"/>
          <w:bCs/>
          <w:color w:val="auto"/>
          <w:sz w:val="24"/>
          <w:szCs w:val="24"/>
        </w:rPr>
      </w:pPr>
    </w:p>
    <w:p w14:paraId="21426187" w14:textId="31A2E448" w:rsidR="00057488" w:rsidRPr="00125010" w:rsidRDefault="00057488" w:rsidP="00057488">
      <w:pPr>
        <w:spacing w:line="360" w:lineRule="auto"/>
        <w:ind w:firstLine="709"/>
        <w:jc w:val="right"/>
        <w:rPr>
          <w:rFonts w:cstheme="minorHAnsi"/>
          <w:bCs/>
          <w:color w:val="auto"/>
          <w:sz w:val="24"/>
          <w:szCs w:val="24"/>
        </w:rPr>
      </w:pPr>
      <w:r w:rsidRPr="00257074">
        <w:rPr>
          <w:rFonts w:cstheme="minorHAnsi"/>
          <w:bCs/>
          <w:color w:val="auto"/>
          <w:sz w:val="24"/>
          <w:szCs w:val="24"/>
        </w:rPr>
        <w:t xml:space="preserve">Manhumirim, Gabinete do Presidente, em </w:t>
      </w:r>
      <w:r>
        <w:rPr>
          <w:rFonts w:cstheme="minorHAnsi"/>
          <w:bCs/>
          <w:color w:val="auto"/>
          <w:sz w:val="24"/>
          <w:szCs w:val="24"/>
        </w:rPr>
        <w:t xml:space="preserve">11 </w:t>
      </w:r>
      <w:r w:rsidRPr="00257074">
        <w:rPr>
          <w:rFonts w:cstheme="minorHAnsi"/>
          <w:bCs/>
          <w:color w:val="auto"/>
          <w:sz w:val="24"/>
          <w:szCs w:val="24"/>
        </w:rPr>
        <w:t>de fevereiro de 2021.</w:t>
      </w:r>
    </w:p>
    <w:p w14:paraId="2E2B98F2" w14:textId="77777777" w:rsidR="00125010" w:rsidRPr="00125010" w:rsidRDefault="00125010" w:rsidP="00125010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C8903AF" w14:textId="77777777" w:rsidR="00257074" w:rsidRPr="00125010" w:rsidRDefault="00257074" w:rsidP="00257074">
      <w:pPr>
        <w:ind w:left="702" w:firstLine="708"/>
        <w:jc w:val="both"/>
        <w:rPr>
          <w:rFonts w:cstheme="minorHAnsi"/>
          <w:b/>
          <w:color w:val="auto"/>
          <w:sz w:val="24"/>
          <w:szCs w:val="24"/>
        </w:rPr>
      </w:pPr>
    </w:p>
    <w:p w14:paraId="31BF4F87" w14:textId="77777777" w:rsidR="00257074" w:rsidRPr="00125010" w:rsidRDefault="00257074" w:rsidP="00257074">
      <w:pPr>
        <w:pStyle w:val="Ttulo1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35AC14B" w14:textId="4492A75F" w:rsidR="00257074" w:rsidRPr="00125010" w:rsidRDefault="00257074" w:rsidP="00257074">
      <w:pPr>
        <w:pStyle w:val="SemEspaamento"/>
        <w:jc w:val="center"/>
        <w:rPr>
          <w:b/>
          <w:bCs/>
          <w:sz w:val="24"/>
          <w:szCs w:val="24"/>
        </w:rPr>
      </w:pPr>
      <w:r w:rsidRPr="00125010">
        <w:rPr>
          <w:b/>
          <w:bCs/>
          <w:sz w:val="24"/>
          <w:szCs w:val="24"/>
        </w:rPr>
        <w:t>VEREADOR MÁRIO SIDNEY NOLASCO JÚNIOR</w:t>
      </w:r>
    </w:p>
    <w:p w14:paraId="1BB60628" w14:textId="7EF2823F" w:rsidR="00257074" w:rsidRPr="00125010" w:rsidRDefault="00257074" w:rsidP="00257074">
      <w:pPr>
        <w:pStyle w:val="SemEspaamento"/>
        <w:jc w:val="center"/>
        <w:rPr>
          <w:sz w:val="24"/>
          <w:szCs w:val="24"/>
        </w:rPr>
      </w:pPr>
      <w:r w:rsidRPr="00125010">
        <w:rPr>
          <w:sz w:val="24"/>
          <w:szCs w:val="24"/>
        </w:rPr>
        <w:t>Presidente da Câmara</w:t>
      </w:r>
    </w:p>
    <w:p w14:paraId="423205D1" w14:textId="5697321B" w:rsidR="00432224" w:rsidRPr="00125010" w:rsidRDefault="00432224" w:rsidP="00477447">
      <w:pPr>
        <w:pStyle w:val="SemEspaamento"/>
        <w:jc w:val="center"/>
        <w:rPr>
          <w:rFonts w:cstheme="minorHAnsi"/>
          <w:b/>
          <w:bCs/>
          <w:sz w:val="32"/>
          <w:szCs w:val="32"/>
        </w:rPr>
      </w:pPr>
    </w:p>
    <w:p w14:paraId="016A2CA6" w14:textId="613F92ED" w:rsidR="00432224" w:rsidRPr="00125010" w:rsidRDefault="00432224" w:rsidP="00477447">
      <w:pPr>
        <w:pStyle w:val="SemEspaamento"/>
        <w:jc w:val="center"/>
        <w:rPr>
          <w:b/>
          <w:bCs/>
          <w:sz w:val="32"/>
          <w:szCs w:val="32"/>
        </w:rPr>
      </w:pPr>
    </w:p>
    <w:p w14:paraId="14092582" w14:textId="77777777" w:rsidR="0027097C" w:rsidRPr="00125010" w:rsidRDefault="0027097C" w:rsidP="00F216CC">
      <w:pPr>
        <w:jc w:val="center"/>
        <w:rPr>
          <w:b/>
          <w:bCs/>
          <w:color w:val="auto"/>
          <w:sz w:val="24"/>
          <w:szCs w:val="24"/>
        </w:rPr>
      </w:pPr>
    </w:p>
    <w:p w14:paraId="65925565" w14:textId="77777777" w:rsidR="002E7592" w:rsidRPr="00125010" w:rsidRDefault="002E7592" w:rsidP="00F216CC">
      <w:pPr>
        <w:jc w:val="center"/>
        <w:rPr>
          <w:b/>
          <w:bCs/>
          <w:color w:val="auto"/>
          <w:sz w:val="24"/>
          <w:szCs w:val="24"/>
        </w:rPr>
      </w:pPr>
    </w:p>
    <w:p w14:paraId="7F9939A0" w14:textId="2AD9FDDB" w:rsidR="00F216CC" w:rsidRPr="00125010" w:rsidRDefault="00D372BF" w:rsidP="00F216CC">
      <w:pPr>
        <w:jc w:val="center"/>
        <w:rPr>
          <w:b/>
          <w:bCs/>
          <w:color w:val="auto"/>
          <w:sz w:val="24"/>
          <w:szCs w:val="24"/>
        </w:rPr>
      </w:pPr>
      <w:r w:rsidRPr="00125010">
        <w:rPr>
          <w:b/>
          <w:bCs/>
          <w:color w:val="auto"/>
          <w:sz w:val="24"/>
          <w:szCs w:val="24"/>
        </w:rPr>
        <w:t>MESA DIRETORA:</w:t>
      </w:r>
    </w:p>
    <w:p w14:paraId="04BEE44E" w14:textId="77777777" w:rsidR="00F216CC" w:rsidRPr="00125010" w:rsidRDefault="00F216CC" w:rsidP="00F216CC">
      <w:pPr>
        <w:jc w:val="center"/>
        <w:rPr>
          <w:b/>
          <w:bCs/>
          <w:color w:val="auto"/>
          <w:sz w:val="24"/>
          <w:szCs w:val="24"/>
        </w:rPr>
      </w:pPr>
    </w:p>
    <w:p w14:paraId="64991565" w14:textId="77777777" w:rsidR="00D372BF" w:rsidRPr="00125010" w:rsidRDefault="00D372BF" w:rsidP="00F216CC">
      <w:pPr>
        <w:jc w:val="center"/>
        <w:rPr>
          <w:rFonts w:cstheme="minorHAnsi"/>
          <w:b/>
          <w:bCs/>
          <w:color w:val="auto"/>
          <w:sz w:val="24"/>
          <w:szCs w:val="24"/>
        </w:rPr>
      </w:pPr>
    </w:p>
    <w:p w14:paraId="473E1B56" w14:textId="215BAF5A" w:rsidR="00F216CC" w:rsidRPr="00125010" w:rsidRDefault="006519E1" w:rsidP="00F216CC">
      <w:pPr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125010">
        <w:rPr>
          <w:rFonts w:cstheme="minorHAnsi"/>
          <w:b/>
          <w:bCs/>
          <w:color w:val="auto"/>
          <w:sz w:val="24"/>
          <w:szCs w:val="24"/>
        </w:rPr>
        <w:t>MÁRIO SIDNEY NOLASCO JÚNIOR</w:t>
      </w:r>
    </w:p>
    <w:p w14:paraId="6677255F" w14:textId="1B5A91DD" w:rsidR="00F216CC" w:rsidRPr="00125010" w:rsidRDefault="006519E1" w:rsidP="00F216CC">
      <w:pPr>
        <w:jc w:val="center"/>
        <w:rPr>
          <w:rFonts w:cstheme="minorHAnsi"/>
          <w:color w:val="auto"/>
          <w:sz w:val="24"/>
          <w:szCs w:val="24"/>
        </w:rPr>
      </w:pPr>
      <w:r w:rsidRPr="00125010">
        <w:rPr>
          <w:rFonts w:cstheme="minorHAnsi"/>
          <w:color w:val="auto"/>
          <w:sz w:val="24"/>
          <w:szCs w:val="24"/>
        </w:rPr>
        <w:t xml:space="preserve">Vereador </w:t>
      </w:r>
      <w:r w:rsidR="00F216CC" w:rsidRPr="00125010">
        <w:rPr>
          <w:rFonts w:cstheme="minorHAnsi"/>
          <w:color w:val="auto"/>
          <w:sz w:val="24"/>
          <w:szCs w:val="24"/>
        </w:rPr>
        <w:t>Presidente</w:t>
      </w:r>
    </w:p>
    <w:p w14:paraId="488B2675" w14:textId="1D4F3FA1" w:rsidR="00F216CC" w:rsidRPr="00125010" w:rsidRDefault="00F216CC" w:rsidP="00F216CC">
      <w:pPr>
        <w:jc w:val="center"/>
        <w:rPr>
          <w:rFonts w:cstheme="minorHAnsi"/>
          <w:color w:val="auto"/>
          <w:sz w:val="24"/>
          <w:szCs w:val="24"/>
        </w:rPr>
      </w:pPr>
    </w:p>
    <w:p w14:paraId="0448D743" w14:textId="34D42BD5" w:rsidR="00F216CC" w:rsidRPr="00125010" w:rsidRDefault="006519E1" w:rsidP="00F216CC">
      <w:pPr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125010">
        <w:rPr>
          <w:rFonts w:cstheme="minorHAnsi"/>
          <w:b/>
          <w:bCs/>
          <w:color w:val="auto"/>
          <w:sz w:val="24"/>
          <w:szCs w:val="24"/>
        </w:rPr>
        <w:t>JULIANA DA SILVA ANANIAS</w:t>
      </w:r>
    </w:p>
    <w:p w14:paraId="18CBFF03" w14:textId="76E30B3F" w:rsidR="00F216CC" w:rsidRPr="00125010" w:rsidRDefault="006519E1" w:rsidP="00F216CC">
      <w:pPr>
        <w:jc w:val="center"/>
        <w:rPr>
          <w:rFonts w:cstheme="minorHAnsi"/>
          <w:color w:val="auto"/>
          <w:sz w:val="24"/>
          <w:szCs w:val="24"/>
        </w:rPr>
      </w:pPr>
      <w:r w:rsidRPr="00125010">
        <w:rPr>
          <w:rFonts w:cstheme="minorHAnsi"/>
          <w:color w:val="auto"/>
          <w:sz w:val="24"/>
          <w:szCs w:val="24"/>
        </w:rPr>
        <w:t xml:space="preserve">Vereadora </w:t>
      </w:r>
      <w:r w:rsidR="00F216CC" w:rsidRPr="00125010">
        <w:rPr>
          <w:rFonts w:cstheme="minorHAnsi"/>
          <w:color w:val="auto"/>
          <w:sz w:val="24"/>
          <w:szCs w:val="24"/>
        </w:rPr>
        <w:t>Secretári</w:t>
      </w:r>
      <w:r w:rsidRPr="00125010">
        <w:rPr>
          <w:rFonts w:cstheme="minorHAnsi"/>
          <w:color w:val="auto"/>
          <w:sz w:val="24"/>
          <w:szCs w:val="24"/>
        </w:rPr>
        <w:t>a</w:t>
      </w:r>
    </w:p>
    <w:p w14:paraId="6BDAC70B" w14:textId="4312F459" w:rsidR="00F216CC" w:rsidRPr="00125010" w:rsidRDefault="00F216CC" w:rsidP="00F216CC">
      <w:pPr>
        <w:jc w:val="center"/>
        <w:rPr>
          <w:rFonts w:cstheme="minorHAnsi"/>
          <w:color w:val="auto"/>
          <w:sz w:val="24"/>
          <w:szCs w:val="24"/>
        </w:rPr>
      </w:pPr>
    </w:p>
    <w:p w14:paraId="4934D4C5" w14:textId="69F765F0" w:rsidR="00F216CC" w:rsidRPr="00125010" w:rsidRDefault="006519E1" w:rsidP="00F216CC">
      <w:pPr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125010">
        <w:rPr>
          <w:rFonts w:cstheme="minorHAnsi"/>
          <w:b/>
          <w:bCs/>
          <w:color w:val="auto"/>
          <w:sz w:val="24"/>
          <w:szCs w:val="24"/>
        </w:rPr>
        <w:t>ANDERSON VIDAL SOARES</w:t>
      </w:r>
    </w:p>
    <w:p w14:paraId="2C82B697" w14:textId="6864FE2B" w:rsidR="00F216CC" w:rsidRPr="00125010" w:rsidRDefault="0027097C" w:rsidP="00F216CC">
      <w:pPr>
        <w:jc w:val="center"/>
        <w:rPr>
          <w:rFonts w:cstheme="minorHAnsi"/>
          <w:color w:val="auto"/>
          <w:sz w:val="24"/>
          <w:szCs w:val="24"/>
        </w:rPr>
      </w:pPr>
      <w:r w:rsidRPr="00125010">
        <w:rPr>
          <w:rFonts w:cstheme="minorHAnsi"/>
          <w:color w:val="auto"/>
          <w:sz w:val="24"/>
          <w:szCs w:val="24"/>
        </w:rPr>
        <w:t xml:space="preserve">Vereador </w:t>
      </w:r>
      <w:r w:rsidR="00F216CC" w:rsidRPr="00125010">
        <w:rPr>
          <w:rFonts w:cstheme="minorHAnsi"/>
          <w:color w:val="auto"/>
          <w:sz w:val="24"/>
          <w:szCs w:val="24"/>
        </w:rPr>
        <w:t>Vice-presidente</w:t>
      </w:r>
    </w:p>
    <w:p w14:paraId="5157E79D" w14:textId="0577A193" w:rsidR="00F216CC" w:rsidRPr="00125010" w:rsidRDefault="00F216CC" w:rsidP="00F216CC">
      <w:pPr>
        <w:jc w:val="center"/>
        <w:rPr>
          <w:rFonts w:cstheme="minorHAnsi"/>
          <w:color w:val="auto"/>
          <w:sz w:val="24"/>
          <w:szCs w:val="24"/>
        </w:rPr>
      </w:pPr>
    </w:p>
    <w:p w14:paraId="597E31BC" w14:textId="5946CF03" w:rsidR="0027097C" w:rsidRPr="00125010" w:rsidRDefault="0027097C" w:rsidP="00F216CC">
      <w:pPr>
        <w:jc w:val="center"/>
        <w:rPr>
          <w:rFonts w:cstheme="minorHAnsi"/>
          <w:color w:val="auto"/>
          <w:sz w:val="24"/>
          <w:szCs w:val="24"/>
        </w:rPr>
      </w:pPr>
    </w:p>
    <w:p w14:paraId="3580F23A" w14:textId="77777777" w:rsidR="002E7592" w:rsidRPr="00125010" w:rsidRDefault="002E7592" w:rsidP="00F216CC">
      <w:pPr>
        <w:jc w:val="center"/>
        <w:rPr>
          <w:rFonts w:cstheme="minorHAnsi"/>
          <w:color w:val="auto"/>
          <w:sz w:val="24"/>
          <w:szCs w:val="24"/>
        </w:rPr>
      </w:pPr>
    </w:p>
    <w:sectPr w:rsidR="002E7592" w:rsidRPr="00125010" w:rsidSect="00C839F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A1FCD" w14:textId="77777777" w:rsidR="00DA30BE" w:rsidRDefault="00DA30BE" w:rsidP="00FD1310">
      <w:r>
        <w:separator/>
      </w:r>
    </w:p>
  </w:endnote>
  <w:endnote w:type="continuationSeparator" w:id="0">
    <w:p w14:paraId="287EFCFC" w14:textId="77777777" w:rsidR="00DA30BE" w:rsidRDefault="00DA30BE" w:rsidP="00FD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2A705" w14:textId="37EC6D65" w:rsidR="003D74A7" w:rsidRDefault="00DA30BE" w:rsidP="00967615">
    <w:pPr>
      <w:pStyle w:val="Rodap"/>
      <w:shd w:val="clear" w:color="auto" w:fill="F2F2F2" w:themeFill="background1" w:themeFillShade="F2"/>
      <w:ind w:right="1677"/>
      <w:jc w:val="center"/>
      <w:rPr>
        <w:rFonts w:ascii="Arial" w:hAnsi="Arial" w:cs="Arial"/>
        <w:b/>
        <w:i/>
      </w:rPr>
    </w:pPr>
    <w:sdt>
      <w:sdtPr>
        <w:rPr>
          <w:rFonts w:ascii="Arial" w:hAnsi="Arial" w:cs="Arial"/>
          <w:b/>
          <w:i/>
        </w:rPr>
        <w:id w:val="843667758"/>
        <w:docPartObj>
          <w:docPartGallery w:val="Page Numbers (Bottom of Page)"/>
          <w:docPartUnique/>
        </w:docPartObj>
      </w:sdtPr>
      <w:sdtEndPr/>
      <w:sdtContent>
        <w:r w:rsidR="001B3849" w:rsidRPr="001B3849">
          <w:rPr>
            <w:rFonts w:ascii="Arial" w:hAnsi="Arial" w:cs="Arial"/>
            <w:b/>
            <w:i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8FFAD9C" wp14:editId="543A27DA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Triângulo isóscel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40E0A" w14:textId="77777777" w:rsidR="001B3849" w:rsidRDefault="001B384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8FFAD9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2" o:spid="_x0000_s1026" type="#_x0000_t5" style="position:absolute;left:0;text-align:left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" adj="21600" fillcolor="#d2eaf1" stroked="f">
                  <v:textbox>
                    <w:txbxContent>
                      <w:p w14:paraId="63B40E0A" w14:textId="77777777" w:rsidR="001B3849" w:rsidRDefault="001B384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3A7F10">
      <w:rPr>
        <w:rFonts w:ascii="Arial" w:hAnsi="Arial" w:cs="Arial"/>
        <w:b/>
        <w:i/>
      </w:rPr>
      <w:t xml:space="preserve">Site: </w:t>
    </w:r>
    <w:hyperlink r:id="rId1" w:history="1">
      <w:r w:rsidR="003A7F10" w:rsidRPr="00F23E16">
        <w:rPr>
          <w:rStyle w:val="Hyperlink"/>
          <w:rFonts w:ascii="Arial" w:hAnsi="Arial" w:cs="Arial"/>
          <w:b/>
          <w:i/>
        </w:rPr>
        <w:t>www.manhumirim.mg.leg.br</w:t>
      </w:r>
    </w:hyperlink>
    <w:r w:rsidR="003A7F10">
      <w:rPr>
        <w:rFonts w:ascii="Arial" w:hAnsi="Arial" w:cs="Arial"/>
        <w:b/>
        <w:i/>
      </w:rPr>
      <w:t xml:space="preserve"> / E-mail: </w:t>
    </w:r>
    <w:hyperlink r:id="rId2" w:history="1">
      <w:r w:rsidR="003A7F10" w:rsidRPr="00F23E16">
        <w:rPr>
          <w:rStyle w:val="Hyperlink"/>
          <w:rFonts w:ascii="Arial" w:hAnsi="Arial" w:cs="Arial"/>
          <w:b/>
          <w:i/>
        </w:rPr>
        <w:t>camara@manhumirim.mg.leg.br</w:t>
      </w:r>
    </w:hyperlink>
  </w:p>
  <w:p w14:paraId="6472CDE1" w14:textId="042D9F33" w:rsidR="00E5541E" w:rsidRDefault="00E5541E" w:rsidP="00967615">
    <w:pPr>
      <w:pStyle w:val="Rodap"/>
      <w:shd w:val="clear" w:color="auto" w:fill="F2F2F2" w:themeFill="background1" w:themeFillShade="F2"/>
      <w:ind w:right="1677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E-Democracia: </w:t>
    </w:r>
    <w:hyperlink r:id="rId3" w:history="1">
      <w:r w:rsidRPr="00F23E16">
        <w:rPr>
          <w:rStyle w:val="Hyperlink"/>
          <w:rFonts w:ascii="Arial" w:hAnsi="Arial" w:cs="Arial"/>
          <w:b/>
          <w:i/>
        </w:rPr>
        <w:t>https://edemocracia.manhumirim.mg.leg.br</w:t>
      </w:r>
    </w:hyperlink>
    <w:r>
      <w:rPr>
        <w:rFonts w:ascii="Arial" w:hAnsi="Arial" w:cs="Arial"/>
        <w:b/>
        <w:i/>
      </w:rPr>
      <w:t xml:space="preserve"> / SAPL: </w:t>
    </w:r>
    <w:hyperlink r:id="rId4" w:history="1">
      <w:r w:rsidRPr="00F23E16">
        <w:rPr>
          <w:rStyle w:val="Hyperlink"/>
          <w:rFonts w:ascii="Arial" w:hAnsi="Arial" w:cs="Arial"/>
          <w:b/>
          <w:i/>
        </w:rPr>
        <w:t>https://sapl.manhumirim.mg.leg.br</w:t>
      </w:r>
    </w:hyperlink>
  </w:p>
  <w:p w14:paraId="2DBE7C24" w14:textId="00C2D5D9" w:rsidR="001B3849" w:rsidRDefault="001B3849" w:rsidP="00B2369E">
    <w:pPr>
      <w:pStyle w:val="Rodap"/>
      <w:shd w:val="clear" w:color="auto" w:fill="F2F2F2" w:themeFill="background1" w:themeFillShade="F2"/>
      <w:jc w:val="center"/>
      <w:rPr>
        <w:rFonts w:ascii="Arial" w:hAnsi="Arial" w:cs="Arial"/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B634F" w14:textId="77777777" w:rsidR="00DA30BE" w:rsidRDefault="00DA30BE" w:rsidP="00FD1310">
      <w:r>
        <w:separator/>
      </w:r>
    </w:p>
  </w:footnote>
  <w:footnote w:type="continuationSeparator" w:id="0">
    <w:p w14:paraId="3AF0B494" w14:textId="77777777" w:rsidR="00DA30BE" w:rsidRDefault="00DA30BE" w:rsidP="00FD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B9B2C" w14:textId="77777777" w:rsidR="001B3849" w:rsidRDefault="00DA30BE">
    <w:pPr>
      <w:pStyle w:val="Cabealho"/>
    </w:pPr>
    <w:r>
      <w:rPr>
        <w:noProof/>
      </w:rPr>
      <w:pict w14:anchorId="48CF0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5922" o:spid="_x0000_s2050" type="#_x0000_t75" style="position:absolute;margin-left:0;margin-top:0;width:467.45pt;height:250.4pt;z-index:-251656192;mso-position-horizontal:center;mso-position-horizontal-relative:margin;mso-position-vertical:center;mso-position-vertical-relative:margin" o:allowincell="f">
          <v:imagedata r:id="rId1" o:title="logomarca fundo tran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FCD5" w14:textId="1B26518C" w:rsidR="001B3849" w:rsidRPr="00137A18" w:rsidRDefault="001B3849" w:rsidP="00BB0400">
    <w:pPr>
      <w:pStyle w:val="Cabealho"/>
      <w:ind w:left="2832"/>
      <w:jc w:val="center"/>
      <w:rPr>
        <w:rFonts w:ascii="Times New Roman" w:hAnsi="Times New Roman" w:cs="Times New Roman"/>
        <w:b/>
        <w:sz w:val="36"/>
        <w:szCs w:val="24"/>
      </w:rPr>
    </w:pPr>
    <w:r w:rsidRPr="00137A18">
      <w:rPr>
        <w:rFonts w:ascii="Times New Roman" w:hAnsi="Times New Roman" w:cs="Times New Roman"/>
        <w:b/>
        <w:noProof/>
        <w:sz w:val="34"/>
      </w:rPr>
      <w:drawing>
        <wp:anchor distT="0" distB="0" distL="114300" distR="114300" simplePos="0" relativeHeight="251658240" behindDoc="1" locked="0" layoutInCell="1" allowOverlap="1" wp14:anchorId="1057F4D9" wp14:editId="0FDCD639">
          <wp:simplePos x="0" y="0"/>
          <wp:positionH relativeFrom="column">
            <wp:posOffset>-361950</wp:posOffset>
          </wp:positionH>
          <wp:positionV relativeFrom="paragraph">
            <wp:posOffset>-193040</wp:posOffset>
          </wp:positionV>
          <wp:extent cx="2471420" cy="1285875"/>
          <wp:effectExtent l="0" t="0" r="5080" b="5048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fundo transpa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20" cy="1285875"/>
                  </a:xfrm>
                  <a:prstGeom prst="rect">
                    <a:avLst/>
                  </a:prstGeom>
                  <a:effectLst>
                    <a:reflection stA="13000" endPos="37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0BE">
      <w:rPr>
        <w:rFonts w:ascii="Times New Roman" w:hAnsi="Times New Roman" w:cs="Times New Roman"/>
        <w:b/>
        <w:noProof/>
        <w:sz w:val="34"/>
      </w:rPr>
      <w:pict w14:anchorId="49244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5923" o:spid="_x0000_s2051" type="#_x0000_t75" style="position:absolute;left:0;text-align:left;margin-left:0;margin-top:0;width:467.45pt;height:250.4pt;z-index:-251655168;mso-position-horizontal:center;mso-position-horizontal-relative:margin;mso-position-vertical:center;mso-position-vertical-relative:margin" o:allowincell="f">
          <v:imagedata r:id="rId2" o:title="logomarca fundo transparente" gain="19661f" blacklevel="22938f"/>
          <w10:wrap anchorx="margin" anchory="margin"/>
        </v:shape>
      </w:pict>
    </w:r>
    <w:r w:rsidRPr="00137A18">
      <w:rPr>
        <w:rFonts w:ascii="Times New Roman" w:hAnsi="Times New Roman" w:cs="Times New Roman"/>
        <w:b/>
        <w:sz w:val="36"/>
        <w:szCs w:val="24"/>
      </w:rPr>
      <w:t>CÂMARA MUNICIPAL DE MANHUMIRIM</w:t>
    </w:r>
  </w:p>
  <w:p w14:paraId="3AD172DD" w14:textId="77777777" w:rsidR="001B3849" w:rsidRPr="00137A18" w:rsidRDefault="001B3849" w:rsidP="00BB0400">
    <w:pPr>
      <w:pStyle w:val="Cabealho"/>
      <w:ind w:left="2832"/>
      <w:jc w:val="center"/>
      <w:rPr>
        <w:rFonts w:ascii="Times New Roman" w:hAnsi="Times New Roman" w:cs="Times New Roman"/>
        <w:sz w:val="38"/>
      </w:rPr>
    </w:pPr>
    <w:r w:rsidRPr="00137A18">
      <w:rPr>
        <w:rFonts w:ascii="Times New Roman" w:hAnsi="Times New Roman" w:cs="Times New Roman"/>
        <w:sz w:val="38"/>
      </w:rPr>
      <w:t>Estado de Minas Gerais</w:t>
    </w:r>
  </w:p>
  <w:p w14:paraId="103048F4" w14:textId="77777777" w:rsidR="001B3849" w:rsidRPr="00137A18" w:rsidRDefault="001B3849" w:rsidP="00073447">
    <w:pPr>
      <w:pStyle w:val="Cabealho"/>
      <w:ind w:left="2124"/>
      <w:jc w:val="center"/>
      <w:rPr>
        <w:rFonts w:ascii="Times New Roman" w:hAnsi="Times New Roman" w:cs="Times New Roman"/>
        <w:sz w:val="38"/>
      </w:rPr>
    </w:pPr>
  </w:p>
  <w:p w14:paraId="276B62C1" w14:textId="2612EF39" w:rsidR="001B3849" w:rsidRDefault="001B3849" w:rsidP="00BB0400">
    <w:pPr>
      <w:pStyle w:val="Cabealho"/>
      <w:ind w:left="2832"/>
      <w:jc w:val="center"/>
      <w:rPr>
        <w:rFonts w:ascii="Times New Roman" w:hAnsi="Times New Roman" w:cs="Times New Roman"/>
        <w:sz w:val="38"/>
      </w:rPr>
    </w:pPr>
    <w:r w:rsidRPr="00137A18">
      <w:rPr>
        <w:rFonts w:ascii="Times New Roman" w:hAnsi="Times New Roman" w:cs="Times New Roman"/>
        <w:sz w:val="38"/>
      </w:rPr>
      <w:t>CNPJ: 22.702.369/0001-89</w:t>
    </w:r>
  </w:p>
  <w:p w14:paraId="3F701F1F" w14:textId="77777777" w:rsidR="001B3849" w:rsidRPr="00073447" w:rsidRDefault="001B3849" w:rsidP="00BB0400">
    <w:pPr>
      <w:pStyle w:val="Cabealho"/>
      <w:ind w:left="2832"/>
      <w:jc w:val="center"/>
      <w:rPr>
        <w:sz w:val="3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66DA1" w14:textId="77777777" w:rsidR="001B3849" w:rsidRDefault="00DA30BE">
    <w:pPr>
      <w:pStyle w:val="Cabealho"/>
    </w:pPr>
    <w:r>
      <w:rPr>
        <w:noProof/>
      </w:rPr>
      <w:pict w14:anchorId="00D7B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5921" o:spid="_x0000_s2049" type="#_x0000_t75" style="position:absolute;margin-left:0;margin-top:0;width:467.45pt;height:250.4pt;z-index:-251657216;mso-position-horizontal:center;mso-position-horizontal-relative:margin;mso-position-vertical:center;mso-position-vertical-relative:margin" o:allowincell="f">
          <v:imagedata r:id="rId1" o:title="logomarca fundo tran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111B8"/>
    <w:multiLevelType w:val="hybridMultilevel"/>
    <w:tmpl w:val="21DC50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A7A26"/>
    <w:multiLevelType w:val="hybridMultilevel"/>
    <w:tmpl w:val="9352167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10"/>
    <w:rsid w:val="00025FF0"/>
    <w:rsid w:val="00040135"/>
    <w:rsid w:val="00057488"/>
    <w:rsid w:val="00057D92"/>
    <w:rsid w:val="00073447"/>
    <w:rsid w:val="000742FC"/>
    <w:rsid w:val="000B21A8"/>
    <w:rsid w:val="000C5F0D"/>
    <w:rsid w:val="000E613A"/>
    <w:rsid w:val="00102C1F"/>
    <w:rsid w:val="00125010"/>
    <w:rsid w:val="001258DA"/>
    <w:rsid w:val="00130949"/>
    <w:rsid w:val="00137A18"/>
    <w:rsid w:val="00144D4B"/>
    <w:rsid w:val="00154B8F"/>
    <w:rsid w:val="001648CD"/>
    <w:rsid w:val="001844F1"/>
    <w:rsid w:val="00194096"/>
    <w:rsid w:val="001A0E9D"/>
    <w:rsid w:val="001A16E3"/>
    <w:rsid w:val="001A569A"/>
    <w:rsid w:val="001B3849"/>
    <w:rsid w:val="001B4443"/>
    <w:rsid w:val="001C042E"/>
    <w:rsid w:val="001C7384"/>
    <w:rsid w:val="001E30E2"/>
    <w:rsid w:val="00201C71"/>
    <w:rsid w:val="00207270"/>
    <w:rsid w:val="002440FE"/>
    <w:rsid w:val="00257074"/>
    <w:rsid w:val="0027097C"/>
    <w:rsid w:val="0028453A"/>
    <w:rsid w:val="00294E01"/>
    <w:rsid w:val="002A5614"/>
    <w:rsid w:val="002C137A"/>
    <w:rsid w:val="002E689E"/>
    <w:rsid w:val="002E7592"/>
    <w:rsid w:val="002F383D"/>
    <w:rsid w:val="002F7788"/>
    <w:rsid w:val="00342F9D"/>
    <w:rsid w:val="0035119E"/>
    <w:rsid w:val="00392E9C"/>
    <w:rsid w:val="003A5507"/>
    <w:rsid w:val="003A7F10"/>
    <w:rsid w:val="003D74A7"/>
    <w:rsid w:val="003E5E05"/>
    <w:rsid w:val="00405ACC"/>
    <w:rsid w:val="00425C9B"/>
    <w:rsid w:val="00432224"/>
    <w:rsid w:val="0046073C"/>
    <w:rsid w:val="00477447"/>
    <w:rsid w:val="004E76FB"/>
    <w:rsid w:val="00537A23"/>
    <w:rsid w:val="00537E61"/>
    <w:rsid w:val="005569B2"/>
    <w:rsid w:val="0059274F"/>
    <w:rsid w:val="005C3E22"/>
    <w:rsid w:val="005F2F66"/>
    <w:rsid w:val="00630E3C"/>
    <w:rsid w:val="0063234C"/>
    <w:rsid w:val="00646E43"/>
    <w:rsid w:val="006519E1"/>
    <w:rsid w:val="00661374"/>
    <w:rsid w:val="00662447"/>
    <w:rsid w:val="00684B79"/>
    <w:rsid w:val="0069125D"/>
    <w:rsid w:val="00696181"/>
    <w:rsid w:val="006E2478"/>
    <w:rsid w:val="00703A96"/>
    <w:rsid w:val="007221B9"/>
    <w:rsid w:val="00731576"/>
    <w:rsid w:val="007338E9"/>
    <w:rsid w:val="00743ACA"/>
    <w:rsid w:val="0077794F"/>
    <w:rsid w:val="007B5577"/>
    <w:rsid w:val="007D21E1"/>
    <w:rsid w:val="00841933"/>
    <w:rsid w:val="00843F7C"/>
    <w:rsid w:val="00856D3A"/>
    <w:rsid w:val="00860EAD"/>
    <w:rsid w:val="00864EC4"/>
    <w:rsid w:val="00881212"/>
    <w:rsid w:val="0088227B"/>
    <w:rsid w:val="00883258"/>
    <w:rsid w:val="00885245"/>
    <w:rsid w:val="0088565A"/>
    <w:rsid w:val="008C47CD"/>
    <w:rsid w:val="008D5F73"/>
    <w:rsid w:val="008E27C0"/>
    <w:rsid w:val="00967615"/>
    <w:rsid w:val="009B5B47"/>
    <w:rsid w:val="009D1DEA"/>
    <w:rsid w:val="009D22D2"/>
    <w:rsid w:val="009E153E"/>
    <w:rsid w:val="00A21B62"/>
    <w:rsid w:val="00A346EC"/>
    <w:rsid w:val="00A5779F"/>
    <w:rsid w:val="00A74ABE"/>
    <w:rsid w:val="00A80A18"/>
    <w:rsid w:val="00A81710"/>
    <w:rsid w:val="00A846B7"/>
    <w:rsid w:val="00B00B03"/>
    <w:rsid w:val="00B11E83"/>
    <w:rsid w:val="00B2369E"/>
    <w:rsid w:val="00B23963"/>
    <w:rsid w:val="00B546A1"/>
    <w:rsid w:val="00B750E9"/>
    <w:rsid w:val="00B94011"/>
    <w:rsid w:val="00BA6168"/>
    <w:rsid w:val="00BB0400"/>
    <w:rsid w:val="00BE17CC"/>
    <w:rsid w:val="00BE6167"/>
    <w:rsid w:val="00BF38CF"/>
    <w:rsid w:val="00C27F28"/>
    <w:rsid w:val="00C6340E"/>
    <w:rsid w:val="00C839F6"/>
    <w:rsid w:val="00CC0793"/>
    <w:rsid w:val="00CD023B"/>
    <w:rsid w:val="00D0693F"/>
    <w:rsid w:val="00D22263"/>
    <w:rsid w:val="00D372BF"/>
    <w:rsid w:val="00D4192A"/>
    <w:rsid w:val="00D5415B"/>
    <w:rsid w:val="00D77E65"/>
    <w:rsid w:val="00D813CF"/>
    <w:rsid w:val="00DA30BE"/>
    <w:rsid w:val="00DB3EE5"/>
    <w:rsid w:val="00DC1EB1"/>
    <w:rsid w:val="00DE628A"/>
    <w:rsid w:val="00DF2D71"/>
    <w:rsid w:val="00DF3DBF"/>
    <w:rsid w:val="00E0732C"/>
    <w:rsid w:val="00E3287A"/>
    <w:rsid w:val="00E4510F"/>
    <w:rsid w:val="00E53496"/>
    <w:rsid w:val="00E5541E"/>
    <w:rsid w:val="00E6694C"/>
    <w:rsid w:val="00E66965"/>
    <w:rsid w:val="00E80517"/>
    <w:rsid w:val="00EB5774"/>
    <w:rsid w:val="00EE104B"/>
    <w:rsid w:val="00F111F6"/>
    <w:rsid w:val="00F216CC"/>
    <w:rsid w:val="00F22E81"/>
    <w:rsid w:val="00F56EC5"/>
    <w:rsid w:val="00F81F8B"/>
    <w:rsid w:val="00FA7408"/>
    <w:rsid w:val="00FB1C09"/>
    <w:rsid w:val="00FC57CD"/>
    <w:rsid w:val="00FC66A6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12EDB2"/>
  <w15:chartTrackingRefBased/>
  <w15:docId w15:val="{70C73F50-671C-40F7-A812-B693AA72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0EAD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eastAsia="ja-JP"/>
      <w14:ligatures w14:val="standard"/>
    </w:rPr>
  </w:style>
  <w:style w:type="paragraph" w:styleId="Ttulo1">
    <w:name w:val="heading 1"/>
    <w:basedOn w:val="Normal"/>
    <w:next w:val="Normal"/>
    <w:link w:val="Ttulo1Char"/>
    <w:uiPriority w:val="9"/>
    <w:qFormat/>
    <w:rsid w:val="00860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0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EA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ja-JP"/>
      <w14:ligatures w14:val="standard"/>
    </w:rPr>
  </w:style>
  <w:style w:type="paragraph" w:styleId="Cabealho">
    <w:name w:val="header"/>
    <w:basedOn w:val="Normal"/>
    <w:link w:val="CabealhoChar"/>
    <w:uiPriority w:val="99"/>
    <w:unhideWhenUsed/>
    <w:rsid w:val="00FD13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310"/>
  </w:style>
  <w:style w:type="paragraph" w:styleId="Rodap">
    <w:name w:val="footer"/>
    <w:basedOn w:val="Normal"/>
    <w:link w:val="RodapChar"/>
    <w:uiPriority w:val="99"/>
    <w:unhideWhenUsed/>
    <w:rsid w:val="00FD13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310"/>
  </w:style>
  <w:style w:type="character" w:styleId="Hyperlink">
    <w:name w:val="Hyperlink"/>
    <w:basedOn w:val="Fontepargpadro"/>
    <w:uiPriority w:val="99"/>
    <w:unhideWhenUsed/>
    <w:rsid w:val="00B236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69E"/>
    <w:rPr>
      <w:color w:val="808080"/>
      <w:shd w:val="clear" w:color="auto" w:fill="E6E6E6"/>
    </w:rPr>
  </w:style>
  <w:style w:type="paragraph" w:styleId="SemEspaamento">
    <w:name w:val="No Spacing"/>
    <w:uiPriority w:val="98"/>
    <w:qFormat/>
    <w:rsid w:val="00B2369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1576"/>
    <w:rPr>
      <w:rFonts w:ascii="Segoe UI" w:hAnsi="Segoe UI" w:cs="Segoe UI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576"/>
    <w:rPr>
      <w:rFonts w:ascii="Segoe UI" w:hAnsi="Segoe UI" w:cs="Segoe UI"/>
      <w:sz w:val="18"/>
      <w:szCs w:val="18"/>
    </w:rPr>
  </w:style>
  <w:style w:type="paragraph" w:customStyle="1" w:styleId="Year">
    <w:name w:val="Year"/>
    <w:basedOn w:val="Normal"/>
    <w:next w:val="Normal"/>
    <w:uiPriority w:val="1"/>
    <w:rsid w:val="00860EAD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elacomgrade">
    <w:name w:val="Table Grid"/>
    <w:basedOn w:val="Tabelanormal"/>
    <w:uiPriority w:val="39"/>
    <w:rsid w:val="00860EAD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rsid w:val="00860EAD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elanormal"/>
    <w:uiPriority w:val="99"/>
    <w:rsid w:val="00860EAD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rsid w:val="00860EAD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rsid w:val="00860EAD"/>
    <w:pPr>
      <w:spacing w:before="40" w:after="40"/>
      <w:jc w:val="center"/>
    </w:pPr>
    <w:rPr>
      <w:kern w:val="0"/>
      <w14:ligatures w14:val="none"/>
    </w:rPr>
  </w:style>
  <w:style w:type="table" w:customStyle="1" w:styleId="Layoutdemeses">
    <w:name w:val="Layout de meses"/>
    <w:basedOn w:val="Tabelanormal"/>
    <w:uiPriority w:val="99"/>
    <w:rsid w:val="00477447"/>
    <w:pPr>
      <w:spacing w:before="20" w:after="20" w:line="240" w:lineRule="auto"/>
    </w:pPr>
    <w:rPr>
      <w:rFonts w:eastAsiaTheme="minorEastAsia"/>
      <w:color w:val="657C9C" w:themeColor="text2" w:themeTint="BF"/>
      <w:sz w:val="18"/>
      <w:szCs w:val="15"/>
      <w:lang w:val="pt-PT" w:eastAsia="ja-JP"/>
    </w:rPr>
    <w:tblPr>
      <w:tblBorders>
        <w:top w:val="single" w:sz="4" w:space="0" w:color="657C9C" w:themeColor="text2" w:themeTint="BF"/>
        <w:left w:val="single" w:sz="4" w:space="0" w:color="657C9C" w:themeColor="text2" w:themeTint="BF"/>
        <w:bottom w:val="single" w:sz="4" w:space="0" w:color="657C9C" w:themeColor="text2" w:themeTint="BF"/>
        <w:right w:val="single" w:sz="4" w:space="0" w:color="657C9C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4472C4" w:themeFill="accent1"/>
      </w:tcPr>
    </w:tblStylePr>
  </w:style>
  <w:style w:type="table" w:customStyle="1" w:styleId="Tabelamensal">
    <w:name w:val="Tabela mensal"/>
    <w:basedOn w:val="Tabelanormal"/>
    <w:uiPriority w:val="99"/>
    <w:rsid w:val="00477447"/>
    <w:pPr>
      <w:spacing w:before="40" w:after="40" w:line="240" w:lineRule="auto"/>
      <w:jc w:val="center"/>
    </w:pPr>
    <w:rPr>
      <w:rFonts w:eastAsiaTheme="minorEastAsia"/>
      <w:color w:val="657C9C" w:themeColor="text2" w:themeTint="BF"/>
      <w:sz w:val="18"/>
      <w:szCs w:val="14"/>
      <w:lang w:val="pt-PT" w:eastAsia="ja-JP"/>
    </w:rPr>
    <w:tblPr>
      <w:tblBorders>
        <w:insideH w:val="single" w:sz="4" w:space="0" w:color="98A7BD" w:themeColor="text2" w:themeTint="80"/>
        <w:insideV w:val="single" w:sz="4" w:space="0" w:color="98A7BD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</w:style>
  <w:style w:type="character" w:customStyle="1" w:styleId="TtuloChar">
    <w:name w:val="Título Char"/>
    <w:basedOn w:val="Fontepargpadro"/>
    <w:link w:val="Ttulo"/>
    <w:rsid w:val="00477447"/>
    <w:rPr>
      <w:rFonts w:asciiTheme="majorHAnsi" w:eastAsiaTheme="majorEastAsia" w:hAnsiTheme="majorHAnsi" w:cstheme="majorBidi"/>
      <w:b/>
      <w:bCs/>
      <w:color w:val="657C9C" w:themeColor="text2" w:themeTint="BF"/>
      <w:kern w:val="28"/>
      <w:sz w:val="30"/>
      <w:szCs w:val="30"/>
      <w:lang w:val="pt-PT" w:eastAsia="ja-JP"/>
    </w:rPr>
  </w:style>
  <w:style w:type="paragraph" w:styleId="Ttulo">
    <w:name w:val="Title"/>
    <w:basedOn w:val="Normal"/>
    <w:link w:val="TtuloChar"/>
    <w:qFormat/>
    <w:rsid w:val="00477447"/>
    <w:pPr>
      <w:contextualSpacing/>
    </w:pPr>
    <w:rPr>
      <w:rFonts w:asciiTheme="majorHAnsi" w:eastAsiaTheme="majorEastAsia" w:hAnsiTheme="majorHAnsi" w:cstheme="majorBidi"/>
      <w:b/>
      <w:bCs/>
      <w:color w:val="657C9C" w:themeColor="text2" w:themeTint="BF"/>
      <w:kern w:val="28"/>
      <w:sz w:val="30"/>
      <w:szCs w:val="30"/>
      <w:lang w:val="pt-PT"/>
      <w14:ligatures w14:val="none"/>
    </w:rPr>
  </w:style>
  <w:style w:type="character" w:customStyle="1" w:styleId="SubttuloChar">
    <w:name w:val="Subtítulo Char"/>
    <w:basedOn w:val="Fontepargpadro"/>
    <w:link w:val="Subttulo"/>
    <w:uiPriority w:val="3"/>
    <w:rsid w:val="00477447"/>
    <w:rPr>
      <w:rFonts w:asciiTheme="majorHAnsi" w:eastAsiaTheme="majorEastAsia" w:hAnsiTheme="majorHAnsi" w:cstheme="majorBidi"/>
      <w:b/>
      <w:bCs/>
      <w:color w:val="657C9C" w:themeColor="text2" w:themeTint="BF"/>
      <w:kern w:val="28"/>
      <w:sz w:val="30"/>
      <w:szCs w:val="30"/>
      <w:lang w:val="pt-PT" w:eastAsia="ja-JP"/>
    </w:rPr>
  </w:style>
  <w:style w:type="paragraph" w:styleId="Subttulo">
    <w:name w:val="Subtitle"/>
    <w:basedOn w:val="Ttulo"/>
    <w:link w:val="SubttuloChar"/>
    <w:uiPriority w:val="3"/>
    <w:unhideWhenUsed/>
    <w:qFormat/>
    <w:rsid w:val="00477447"/>
    <w:pPr>
      <w:numPr>
        <w:ilvl w:val="1"/>
      </w:numPr>
      <w:jc w:val="center"/>
    </w:pPr>
  </w:style>
  <w:style w:type="paragraph" w:styleId="PargrafodaLista">
    <w:name w:val="List Paragraph"/>
    <w:basedOn w:val="Normal"/>
    <w:uiPriority w:val="34"/>
    <w:qFormat/>
    <w:rsid w:val="00E8051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57074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ja-JP"/>
      <w14:ligatures w14:val="standard"/>
    </w:rPr>
  </w:style>
  <w:style w:type="paragraph" w:styleId="Corpodetexto">
    <w:name w:val="Body Text"/>
    <w:basedOn w:val="Normal"/>
    <w:link w:val="CorpodetextoChar"/>
    <w:semiHidden/>
    <w:unhideWhenUsed/>
    <w:rsid w:val="00257074"/>
    <w:pPr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2570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57074"/>
    <w:pPr>
      <w:ind w:left="4248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2570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semiHidden/>
    <w:unhideWhenUsed/>
    <w:rsid w:val="00125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auto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12501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democracia.manhumirim.mg.leg.br" TargetMode="External"/><Relationship Id="rId2" Type="http://schemas.openxmlformats.org/officeDocument/2006/relationships/hyperlink" Target="mailto:camara@manhumirim.mg.leg.br" TargetMode="External"/><Relationship Id="rId1" Type="http://schemas.openxmlformats.org/officeDocument/2006/relationships/hyperlink" Target="http://www.manhumirim.mg.leg.br" TargetMode="External"/><Relationship Id="rId4" Type="http://schemas.openxmlformats.org/officeDocument/2006/relationships/hyperlink" Target="https://sapl.manhumirim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D5B9-930D-4862-AF37-1B75C730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de Oliveira Egeno</dc:creator>
  <cp:keywords/>
  <dc:description/>
  <cp:lastModifiedBy>Câmara Manhumirim</cp:lastModifiedBy>
  <cp:revision>4</cp:revision>
  <cp:lastPrinted>2021-02-04T21:18:00Z</cp:lastPrinted>
  <dcterms:created xsi:type="dcterms:W3CDTF">2021-02-11T19:04:00Z</dcterms:created>
  <dcterms:modified xsi:type="dcterms:W3CDTF">2021-02-11T19:33:00Z</dcterms:modified>
</cp:coreProperties>
</file>